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9E2" w14:textId="6D2A6F7B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IDEA Public Schools </w:t>
      </w:r>
    </w:p>
    <w:p w14:paraId="29BD3443" w14:textId="5695AE66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2AFEE25" w14:textId="47E815E7" w:rsidR="00B36FDE" w:rsidRDefault="583C00FD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September 28</w:t>
      </w:r>
      <w:r w:rsidR="53A98EFC"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, 2023</w:t>
      </w:r>
      <w:r w:rsidR="050AB0A2"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7D70DD3" w14:textId="67FDB58E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2:00 PM EST  </w:t>
      </w:r>
    </w:p>
    <w:p w14:paraId="057980C0" w14:textId="5127E293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7F9B791" w14:textId="1C3611C4" w:rsidR="00B36FDE" w:rsidRDefault="050AB0A2" w:rsidP="01DBF440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present: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248AE6B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6B74D03F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Jorge Perez,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="003C007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, Cynthia Geer</w:t>
      </w:r>
      <w:r w:rsidR="39F4C8E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, Deb Howard</w:t>
      </w:r>
    </w:p>
    <w:p w14:paraId="1A46E358" w14:textId="1E87C6B3" w:rsidR="00B36FDE" w:rsidRDefault="00B36FDE" w:rsidP="567BC615">
      <w:pPr>
        <w:spacing w:after="0" w:line="240" w:lineRule="auto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</w:p>
    <w:p w14:paraId="15B8D8BD" w14:textId="295A6489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F1A794B" w14:textId="1506E362" w:rsidR="00B36FDE" w:rsidRDefault="050AB0A2" w:rsidP="01DBF440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not present:</w:t>
      </w:r>
      <w:r w:rsidR="008F432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1252FCB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Dwight </w:t>
      </w:r>
      <w:proofErr w:type="gramStart"/>
      <w:r w:rsidR="1252FCB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Young, </w:t>
      </w:r>
      <w:r w:rsidR="008F432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="008F432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Marquicia</w:t>
      </w:r>
      <w:proofErr w:type="spellEnd"/>
      <w:proofErr w:type="gramEnd"/>
      <w:r w:rsidR="008F432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Jones-Woods</w:t>
      </w:r>
    </w:p>
    <w:p w14:paraId="00BF7E58" w14:textId="2FBDD221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18BBAA72" w14:textId="6706C439" w:rsidR="050AB0A2" w:rsidRDefault="050AB0A2" w:rsidP="01DBF440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Staff, Legal Counsel and Consultants present: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Adam Schira, Stephanie Ataya, </w:t>
      </w:r>
      <w:r w:rsidR="4182DFCD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Ernesto Cantu,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Jennifer White, </w:t>
      </w:r>
      <w:r w:rsidR="22704961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Jeffery Cottrill, Ben Bracher, </w:t>
      </w:r>
      <w:r w:rsidR="008F0122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Jorge Chipres Castaneda,</w:t>
      </w:r>
      <w:r w:rsidR="00C31DF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Layne Fisher,</w:t>
      </w:r>
      <w:r w:rsidR="567A766E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2F774C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Andrea Fernandez</w:t>
      </w:r>
      <w:r w:rsidR="00CC041A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50803ADC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Cody Grindle, James Dworkin</w:t>
      </w:r>
      <w:r w:rsidR="003C007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, Rickey Younger II</w:t>
      </w:r>
      <w:r w:rsidR="00F17D03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7596EE67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Angela Kinney, Matt Robinson</w:t>
      </w:r>
    </w:p>
    <w:p w14:paraId="6FF2635C" w14:textId="77777777" w:rsidR="00F17D03" w:rsidRDefault="00F17D03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2B8DDC6" w14:textId="0ED0664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Audience present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: None </w:t>
      </w:r>
    </w:p>
    <w:p w14:paraId="2BCDDDEC" w14:textId="77777777" w:rsidR="00914E72" w:rsidRDefault="00914E7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4B99A4F" w14:textId="673A9EC9" w:rsidR="00914E72" w:rsidRDefault="00914E7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meeting is called to order by </w:t>
      </w:r>
      <w:r w:rsidR="46DE9BD9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Jorge Perez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, Board</w:t>
      </w:r>
      <w:r w:rsidR="17AEDFF3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Vice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President, at </w:t>
      </w:r>
      <w:r w:rsidR="0079776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2:</w:t>
      </w:r>
      <w:r w:rsidR="78DFDA4A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1</w:t>
      </w:r>
      <w:r w:rsidR="000276ED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1</w:t>
      </w:r>
      <w:r w:rsidR="0079776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</w:t>
      </w:r>
      <w:proofErr w:type="gramStart"/>
      <w:r w:rsidR="0079776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26A6D90C" w14:textId="2AF178D0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A9B33A4" w14:textId="363AA96E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D22DD11" w14:textId="24368713" w:rsidR="00B36FDE" w:rsidRPr="00233C11" w:rsidRDefault="1AB6DF2E" w:rsidP="00233C1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CE5D07C" w14:textId="2A899B3D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14:paraId="229ADDA2" w14:textId="3C67C275" w:rsidR="00B36FDE" w:rsidRDefault="00B36FDE" w:rsidP="567BC615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70E7B37" w14:textId="38DADC0C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3D3E4465" w14:textId="76D40941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 </w:t>
      </w:r>
    </w:p>
    <w:p w14:paraId="3E4635F8" w14:textId="1522EA41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present</w:t>
      </w:r>
    </w:p>
    <w:p w14:paraId="7FD3D279" w14:textId="43CACB9D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631CFC7" w14:textId="077816A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003A720" w14:textId="3E11778A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404D66F6" w14:textId="7632E45D" w:rsidR="00B36FDE" w:rsidRPr="00233C11" w:rsidRDefault="1AB6DF2E" w:rsidP="00233C1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C712ED5" w14:textId="1F450D27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minutes from the </w:t>
      </w:r>
      <w:r w:rsidR="7E14EEAA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September 28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proofErr w:type="gramStart"/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2023</w:t>
      </w:r>
      <w:proofErr w:type="gramEnd"/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Board Meeting.  </w:t>
      </w:r>
    </w:p>
    <w:p w14:paraId="6A499126" w14:textId="7FAC4CF8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4D4E08C1" w14:textId="0A976615" w:rsidR="00B36FDE" w:rsidRDefault="1AB6DF2E" w:rsidP="2A481B66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540F1440" w14:textId="22850E26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8F4324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="008F4324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 </w:t>
      </w:r>
    </w:p>
    <w:p w14:paraId="4A0ACB93" w14:textId="3FA7657D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present</w:t>
      </w:r>
    </w:p>
    <w:p w14:paraId="755120EF" w14:textId="03E5C92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36F91E4" w14:textId="42CDC8D5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10873B03" w14:textId="6BA5098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14C378B8" w14:textId="036A1E85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A1851D6" w14:textId="39618917" w:rsidR="007A43D1" w:rsidRPr="00233C11" w:rsidRDefault="007A43D1" w:rsidP="00233C1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Public Comment</w:t>
      </w: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2084DD5" w14:textId="77777777" w:rsidR="007A43D1" w:rsidRDefault="007A43D1" w:rsidP="00233C11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</w:p>
    <w:p w14:paraId="43D7E522" w14:textId="77777777" w:rsidR="00A95457" w:rsidRDefault="00A95457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0914406" w14:textId="77777777" w:rsidR="00A95457" w:rsidRDefault="00A95457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70601F0F" w14:textId="6F7E2B20" w:rsidR="12D3AE5F" w:rsidRDefault="12D3AE5F" w:rsidP="12D3AE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981961" w14:textId="1706C164" w:rsidR="12D3AE5F" w:rsidRDefault="12D3AE5F" w:rsidP="12D3AE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8BA61A6" w14:textId="13784628" w:rsidR="00B36FDE" w:rsidRPr="00233C11" w:rsidRDefault="050AB0A2" w:rsidP="00233C1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lastRenderedPageBreak/>
        <w:t>Updates </w:t>
      </w: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CDE6042" w14:textId="7E81D62A" w:rsidR="00B36FDE" w:rsidRDefault="050AB0A2" w:rsidP="567BC615">
      <w:pPr>
        <w:spacing w:after="0" w:line="240" w:lineRule="auto"/>
        <w:ind w:left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666C2D6" w14:textId="2647BEAB" w:rsidR="00B36FDE" w:rsidRDefault="00B36FDE" w:rsidP="567BC615">
      <w:pPr>
        <w:spacing w:after="0" w:line="240" w:lineRule="auto"/>
        <w:ind w:left="72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6FE38341" w14:textId="020049C7" w:rsidR="00B36FDE" w:rsidRDefault="076BE046" w:rsidP="2A481B66">
      <w:pPr>
        <w:spacing w:after="0" w:line="240" w:lineRule="auto"/>
        <w:ind w:left="720" w:firstLine="72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7B202AA7" w14:textId="77777777" w:rsidR="00A813C3" w:rsidRDefault="00A813C3" w:rsidP="01DBF4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Regional Updates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1C11419B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0E9160" w14:textId="778AC497" w:rsidR="00A813C3" w:rsidRDefault="00A813C3" w:rsidP="01DBF440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Andrea Fernandez, Area Superintendent, provided an update regarding Academics. </w:t>
      </w:r>
    </w:p>
    <w:p w14:paraId="03E15013" w14:textId="2A4E5D34" w:rsidR="00A813C3" w:rsidRPr="0059484C" w:rsidRDefault="0BEA176F" w:rsidP="01DBF440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Ben Bracher</w:t>
      </w:r>
      <w:r w:rsidR="00A813C3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presented the </w:t>
      </w:r>
      <w:r w:rsidR="20C4A33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Octo</w:t>
      </w:r>
      <w:r w:rsidR="28E1793C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ber </w:t>
      </w:r>
      <w:r w:rsidR="00A813C3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Residency Reports.</w:t>
      </w:r>
    </w:p>
    <w:p w14:paraId="75C98B5E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877A037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FC81130" w14:textId="22FB4022" w:rsidR="00B36FDE" w:rsidRDefault="00B36FDE" w:rsidP="2A481B6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754D799F" w14:textId="58824764" w:rsidR="00B36FDE" w:rsidRDefault="050AB0A2" w:rsidP="01DBF4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Financial Updates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5AEE3711" w14:textId="7C295A95" w:rsidR="2A481B66" w:rsidRDefault="2A481B66" w:rsidP="2A481B66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237179" w14:textId="5E479FE4" w:rsidR="008744A8" w:rsidRPr="005F0C0B" w:rsidRDefault="008744A8" w:rsidP="01DBF44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Stephanie Ataya, Treasurer, provided an overview and update on the financial status for IDEA Greater Cincinnati, Inc. (School), presenting the </w:t>
      </w:r>
      <w:r w:rsidR="6B3C8A07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September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Financial Reports.</w:t>
      </w:r>
    </w:p>
    <w:p w14:paraId="756167CB" w14:textId="72994E53" w:rsidR="6B645A33" w:rsidRDefault="6B645A33" w:rsidP="01DBF44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Stephanie Ataya, Treasurer, presented the 23-24 Budget.</w:t>
      </w:r>
    </w:p>
    <w:p w14:paraId="02049342" w14:textId="2950C7A5" w:rsidR="6B645A33" w:rsidRDefault="6B645A33" w:rsidP="01DBF44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Stephanie Ataya, Treasurer, presented the 5-year budget forecast.</w:t>
      </w:r>
    </w:p>
    <w:p w14:paraId="6D1FA220" w14:textId="37CF531D" w:rsidR="5A755838" w:rsidRDefault="008744A8" w:rsidP="01DBF44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James Dworkin</w:t>
      </w:r>
      <w:r w:rsidR="5A75583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Interim</w:t>
      </w:r>
      <w:r w:rsidR="5A75583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Chief Financial Officer,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Stephen Parmer, VP of </w:t>
      </w:r>
      <w:r w:rsidR="006C7BBB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Financial Planning &amp; Treasury,</w:t>
      </w:r>
      <w:r w:rsidR="5A75583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presented the overall financial status for IPS Enterprises, Inc. (Charter Management Organization) as it relates to work with IDEA Greater Cincinnati, Inc. (School)</w:t>
      </w:r>
      <w:r w:rsidR="5A755838"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. </w:t>
      </w:r>
      <w:r w:rsidR="5A75583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0872CD9D" w14:textId="32B342B2" w:rsidR="00F2388A" w:rsidRDefault="00F2388A" w:rsidP="01DBF44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Stephen Parmer p</w:t>
      </w:r>
      <w:r w:rsidR="56D7F746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rovided an overview of the proposed Central Bank &amp; Trust Loan Amendments.</w:t>
      </w:r>
    </w:p>
    <w:p w14:paraId="1F14FBFD" w14:textId="78C28F49" w:rsidR="56D7F746" w:rsidRDefault="56D7F746" w:rsidP="01DBF44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Stephen Parmer provided an overview of the Education Revenue Bonds Series 2021.</w:t>
      </w:r>
    </w:p>
    <w:p w14:paraId="14FF69D6" w14:textId="197243A0" w:rsidR="00B36FDE" w:rsidRDefault="00B36FDE" w:rsidP="00A95457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0234BE9" w14:textId="77777777" w:rsidR="00A9278F" w:rsidRPr="00A9278F" w:rsidRDefault="00A9278F" w:rsidP="00A9278F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CBB5595" w14:textId="23B4F634" w:rsidR="00A9278F" w:rsidRDefault="008C2080" w:rsidP="01DBF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Fordham Updates</w:t>
      </w:r>
    </w:p>
    <w:p w14:paraId="507C6BAD" w14:textId="1CCF62B9" w:rsidR="00B011CF" w:rsidRPr="008C2080" w:rsidRDefault="02CD4B6E" w:rsidP="008C2080">
      <w:pPr>
        <w:spacing w:after="0" w:line="240" w:lineRule="auto"/>
        <w:ind w:left="1440"/>
        <w:jc w:val="both"/>
        <w:rPr>
          <w:rStyle w:val="eop"/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Angela Kinney</w:t>
      </w:r>
      <w:r w:rsidR="008C2080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provided updates from Fordham</w:t>
      </w:r>
      <w:r w:rsidR="00F03D50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55CF1479" w14:textId="77777777" w:rsidR="007F72C0" w:rsidRPr="00A9278F" w:rsidRDefault="007F72C0" w:rsidP="00A9278F">
      <w:pPr>
        <w:spacing w:after="0" w:line="240" w:lineRule="auto"/>
        <w:ind w:left="198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38070F8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FD655A2" w14:textId="77777777" w:rsidR="00F56D79" w:rsidRPr="009B06A2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9A33D5" w14:textId="49266DA8" w:rsidR="007F0BA3" w:rsidRPr="00233C11" w:rsidRDefault="00F74557" w:rsidP="01DBF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33B6E2A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Security Discussion [Exec</w:t>
      </w:r>
      <w:r w:rsidR="00E24F1B" w:rsidRPr="33B6E2A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utive Session]</w:t>
      </w:r>
    </w:p>
    <w:p w14:paraId="770756FD" w14:textId="6989C4E6" w:rsidR="00E24F1B" w:rsidRDefault="00E24F1B" w:rsidP="00E24F1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The Board passed a motion to enter executive session via roll call vote.</w:t>
      </w:r>
    </w:p>
    <w:p w14:paraId="6FA111DB" w14:textId="77777777" w:rsidR="00E24F1B" w:rsidRDefault="00E24F1B" w:rsidP="00E24F1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4EBCA9B7" w14:textId="0340F75C" w:rsidR="00E24F1B" w:rsidRDefault="00E24F1B" w:rsidP="01DBF440">
      <w:pPr>
        <w:pStyle w:val="paragraph"/>
        <w:spacing w:before="0" w:beforeAutospacing="0" w:after="0" w:afterAutospacing="0"/>
        <w:ind w:left="1440"/>
        <w:jc w:val="both"/>
        <w:rPr>
          <w:rFonts w:ascii="Segoe UI" w:hAnsi="Segoe UI" w:cs="Segoe UI"/>
          <w:sz w:val="18"/>
          <w:szCs w:val="18"/>
        </w:rPr>
      </w:pPr>
      <w:r w:rsidRPr="01DBF440">
        <w:rPr>
          <w:rStyle w:val="normaltextrun"/>
          <w:rFonts w:ascii="Cambria" w:hAnsi="Cambria" w:cs="Segoe UI"/>
          <w:color w:val="000000" w:themeColor="text1"/>
        </w:rPr>
        <w:t xml:space="preserve">Motion made by: </w:t>
      </w:r>
      <w:r>
        <w:tab/>
      </w:r>
      <w:r w:rsidR="0933E1D2" w:rsidRPr="01DBF440">
        <w:rPr>
          <w:rStyle w:val="normaltextrun"/>
          <w:rFonts w:ascii="Cambria" w:hAnsi="Cambria" w:cs="Segoe UI"/>
          <w:color w:val="000000" w:themeColor="text1"/>
        </w:rPr>
        <w:t>Deon Mack</w:t>
      </w:r>
    </w:p>
    <w:p w14:paraId="04F25AF0" w14:textId="7D31772F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Second to motion: </w:t>
      </w:r>
      <w:r>
        <w:rPr>
          <w:rStyle w:val="tabchar"/>
          <w:rFonts w:ascii="Calibri" w:hAnsi="Calibri" w:cs="Calibri"/>
          <w:color w:val="000000"/>
        </w:rPr>
        <w:tab/>
      </w:r>
      <w:r w:rsidR="00316105">
        <w:rPr>
          <w:rStyle w:val="normaltextrun"/>
          <w:rFonts w:ascii="Cambria" w:hAnsi="Cambria" w:cs="Segoe UI"/>
          <w:color w:val="000000"/>
        </w:rPr>
        <w:t>Cynthia Geer</w:t>
      </w:r>
    </w:p>
    <w:p w14:paraId="60975398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14:paraId="286EE714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1A3C395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292F263" w14:textId="77777777" w:rsidR="00E24F1B" w:rsidRPr="00A20E1D" w:rsidRDefault="00E24F1B" w:rsidP="00E24F1B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A698FD7" w14:textId="7129FF49" w:rsidR="00E24F1B" w:rsidRDefault="00E24F1B" w:rsidP="01DBF44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3B6E2A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entered executive session at </w:t>
      </w:r>
      <w:r w:rsidR="4172309F" w:rsidRPr="33B6E2A2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Pr="33B6E2A2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0CF6E207" w:rsidRPr="33B6E2A2">
        <w:rPr>
          <w:rFonts w:ascii="Cambria" w:eastAsia="Cambria" w:hAnsi="Cambria" w:cs="Cambria"/>
          <w:color w:val="000000" w:themeColor="text1"/>
          <w:sz w:val="24"/>
          <w:szCs w:val="24"/>
        </w:rPr>
        <w:t>04</w:t>
      </w:r>
      <w:r w:rsidRPr="33B6E2A2">
        <w:rPr>
          <w:rFonts w:ascii="Cambria" w:eastAsia="Cambria" w:hAnsi="Cambria" w:cs="Cambria"/>
          <w:color w:val="000000" w:themeColor="text1"/>
          <w:sz w:val="24"/>
          <w:szCs w:val="24"/>
        </w:rPr>
        <w:t>pm EST to discuss security</w:t>
      </w:r>
      <w:r w:rsidR="00316105" w:rsidRPr="33B6E2A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33B6E2A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items. No action was taken during </w:t>
      </w:r>
      <w:proofErr w:type="gramStart"/>
      <w:r w:rsidRPr="33B6E2A2">
        <w:rPr>
          <w:rFonts w:ascii="Cambria" w:eastAsia="Cambria" w:hAnsi="Cambria" w:cs="Cambria"/>
          <w:color w:val="000000" w:themeColor="text1"/>
          <w:sz w:val="24"/>
          <w:szCs w:val="24"/>
        </w:rPr>
        <w:t>executive</w:t>
      </w:r>
      <w:proofErr w:type="gramEnd"/>
      <w:r w:rsidRPr="33B6E2A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session.</w:t>
      </w:r>
    </w:p>
    <w:p w14:paraId="5EBFF6B5" w14:textId="5F087975" w:rsidR="00E24F1B" w:rsidRDefault="00E24F1B" w:rsidP="01DBF44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The board returned to open session at 3:</w:t>
      </w:r>
      <w:r w:rsidR="07B6A6DC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="0031610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5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pm </w:t>
      </w:r>
      <w:proofErr w:type="gramStart"/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11A07EAF" w14:textId="77777777" w:rsidR="00E24F1B" w:rsidRDefault="00E24F1B" w:rsidP="00E24F1B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63E81D4" w14:textId="77777777" w:rsidR="00E24F1B" w:rsidRDefault="00E24F1B" w:rsidP="00E24F1B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393BD9A" w14:textId="041331A1" w:rsidR="00316105" w:rsidRPr="00233C11" w:rsidRDefault="00316105" w:rsidP="00233C1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Action Items</w:t>
      </w:r>
    </w:p>
    <w:p w14:paraId="4979CDF1" w14:textId="77777777" w:rsidR="00BC4F17" w:rsidRDefault="00BC4F17" w:rsidP="008177AC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7F81FA4" w14:textId="7DAF1402" w:rsidR="00CA6699" w:rsidRPr="00316105" w:rsidRDefault="00CA6699" w:rsidP="00233C11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4F79C2FE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October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Residency Reports as presented.  </w:t>
      </w:r>
    </w:p>
    <w:p w14:paraId="64E2ABFF" w14:textId="058B63BC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6ED322C" w14:textId="3AA82D76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6384A0F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34AAA856" w14:textId="2D9BBA66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EAB1D2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1208C9BB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762FC048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2EF26116" w14:textId="20F07096" w:rsidR="007F0BA3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54B81350" w14:textId="77777777" w:rsidR="006C7BBB" w:rsidRDefault="006C7BBB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552C425" w14:textId="04B35BC3" w:rsidR="006C7BBB" w:rsidRPr="006C7BBB" w:rsidRDefault="006C7BBB" w:rsidP="00233C11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161E3AFF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September 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2023 Treasurer’s Financial Report for IDEA Greater Cincinnati, Inc. (School) as presented by Stephanie Ataya.   </w:t>
      </w:r>
    </w:p>
    <w:p w14:paraId="133B929D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F745C56" w14:textId="0D948E69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A81ED93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E073E22" w14:textId="000B6806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616B0550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56E797F6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0DBD8AA4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3B7C79FD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carries.  </w:t>
      </w:r>
    </w:p>
    <w:p w14:paraId="3160B288" w14:textId="77777777" w:rsidR="006C7BBB" w:rsidRPr="000D5925" w:rsidRDefault="006C7BBB" w:rsidP="000D592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13AAB84" w14:textId="74E39257" w:rsidR="000D5925" w:rsidRPr="00316105" w:rsidRDefault="000D5925" w:rsidP="000D5925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272B399C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23-24 Budget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</w:t>
      </w:r>
      <w:r w:rsidR="7A75A000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by Stephanie Ataya.  </w:t>
      </w:r>
    </w:p>
    <w:p w14:paraId="32D2A4D8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60ACDA8" w14:textId="1C140346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67DAC3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7780820A" w14:textId="14A27AE0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CF880F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1809BBF0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487B94DE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480AE8B5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570099D2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CEE6875" w14:textId="596FFD5E" w:rsidR="01DBF440" w:rsidRDefault="01DBF440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C61DB4F" w14:textId="5E42B461" w:rsidR="01DBF440" w:rsidRDefault="01DBF440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4BC32FD" w14:textId="500EC141" w:rsidR="01DBF440" w:rsidRDefault="01DBF440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CDE7058" w14:textId="2D916176" w:rsidR="01DBF440" w:rsidRDefault="01DBF440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9DB77EF" w14:textId="1BC384A4" w:rsidR="000D5925" w:rsidRDefault="000D5925" w:rsidP="01DBF440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65FF03F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the 5-year budget forecast as presented by Stephanie Ataya.</w:t>
      </w:r>
    </w:p>
    <w:p w14:paraId="5D3E00CF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EB1ECAD" w14:textId="6ED4E523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1000358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Jorge Perez</w:t>
      </w:r>
    </w:p>
    <w:p w14:paraId="7AD17CC4" w14:textId="0C8B415E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7AA37A38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51AC55D3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5B656BC6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4EABFFE6" w14:textId="42F945FF" w:rsidR="006C7BBB" w:rsidRDefault="000D5925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Motion carries. </w:t>
      </w:r>
    </w:p>
    <w:p w14:paraId="719B4371" w14:textId="3BCE4779" w:rsidR="006C7BBB" w:rsidRDefault="006C7BBB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CFB7AE4" w14:textId="1041D41D" w:rsidR="006C7BBB" w:rsidRDefault="33EDD0B1" w:rsidP="01DBF440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The Board passed a motion to approve the </w:t>
      </w:r>
      <w:r w:rsidR="650C20AA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Central Bank &amp; Trust Loan Amendment Resolution as presented.</w:t>
      </w:r>
    </w:p>
    <w:p w14:paraId="72187096" w14:textId="77777777" w:rsidR="006C7BBB" w:rsidRDefault="006C7BBB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909B898" w14:textId="605F0DE7" w:rsidR="006C7BBB" w:rsidRDefault="33EDD0B1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="006C7BBB">
        <w:tab/>
      </w:r>
      <w:r w:rsidR="7053E76A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563B706A" w14:textId="5BC66A2D" w:rsidR="006C7BBB" w:rsidRDefault="33EDD0B1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6C7BBB">
        <w:tab/>
      </w:r>
      <w:r w:rsidR="00033DE0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560DCB59" w14:textId="77777777" w:rsidR="006C7BBB" w:rsidRDefault="33EDD0B1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6C7BBB">
        <w:tab/>
      </w:r>
      <w:r w:rsidR="006C7BBB">
        <w:tab/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  </w:t>
      </w:r>
    </w:p>
    <w:p w14:paraId="5769ACD0" w14:textId="77777777" w:rsidR="006C7BBB" w:rsidRDefault="33EDD0B1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6C7BBB">
        <w:tab/>
      </w:r>
      <w:r w:rsidR="006C7BBB">
        <w:tab/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  </w:t>
      </w:r>
    </w:p>
    <w:p w14:paraId="0A2F9F1C" w14:textId="77777777" w:rsidR="006C7BBB" w:rsidRDefault="33EDD0B1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Motion carries. </w:t>
      </w:r>
    </w:p>
    <w:p w14:paraId="39873111" w14:textId="58C22D7F" w:rsidR="006C7BBB" w:rsidRDefault="006C7BBB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F790C26" w14:textId="0A13203A" w:rsidR="006C7BBB" w:rsidRDefault="390C0FAC" w:rsidP="01DBF440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3CEBAA1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Resolution Approving Amendments to Cincinnati 2 Bond Documents.</w:t>
      </w:r>
    </w:p>
    <w:p w14:paraId="74647D6A" w14:textId="77777777" w:rsidR="006C7BBB" w:rsidRDefault="006C7BBB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AEBAD6" w14:textId="61253DBB" w:rsidR="006C7BBB" w:rsidRDefault="390C0FAC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="006C7BBB">
        <w:tab/>
      </w:r>
      <w:r w:rsidR="3815989D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7C8D5AF5" w14:textId="4A0395CA" w:rsidR="006C7BBB" w:rsidRDefault="390C0FAC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6C7BBB">
        <w:tab/>
      </w:r>
      <w:r w:rsidR="25F958ED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6F5D1F9B" w14:textId="77777777" w:rsidR="006C7BBB" w:rsidRDefault="390C0FAC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6C7BBB">
        <w:tab/>
      </w:r>
      <w:r w:rsidR="006C7BBB">
        <w:tab/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  </w:t>
      </w:r>
    </w:p>
    <w:p w14:paraId="7654984E" w14:textId="77777777" w:rsidR="006C7BBB" w:rsidRDefault="390C0FAC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6C7BBB">
        <w:tab/>
      </w:r>
      <w:r w:rsidR="006C7BBB">
        <w:tab/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  </w:t>
      </w:r>
    </w:p>
    <w:p w14:paraId="4696E3AF" w14:textId="77777777" w:rsidR="006C7BBB" w:rsidRDefault="390C0FAC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Motion carries. </w:t>
      </w:r>
    </w:p>
    <w:p w14:paraId="03976049" w14:textId="58C22D7F" w:rsidR="006C7BBB" w:rsidRDefault="006C7BBB" w:rsidP="01DBF440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4A8FCC" w14:textId="39801A9C" w:rsidR="006C7BBB" w:rsidRDefault="006C7BBB" w:rsidP="006E244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B124B2E" w14:textId="77777777" w:rsid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37AE739" w14:textId="77777777" w:rsidR="00CA6699" w:rsidRPr="007F0BA3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3719A8" w14:textId="06C56401" w:rsidR="00672368" w:rsidRPr="00672368" w:rsidRDefault="00672368" w:rsidP="00233C1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72368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Consent Agenda</w:t>
      </w:r>
      <w:r w:rsidRPr="00672368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5CDFE6F8" w14:textId="77777777" w:rsidR="00672368" w:rsidRPr="00672368" w:rsidRDefault="00672368" w:rsidP="00672368">
      <w:pPr>
        <w:spacing w:after="0" w:line="240" w:lineRule="auto"/>
        <w:ind w:left="144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  <w:r w:rsidRPr="00672368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The Board passed a motion to approve the consent agenda in one board action.  </w:t>
      </w:r>
      <w:r w:rsidRPr="00672368"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14:paraId="0938F65B" w14:textId="77777777" w:rsidR="00672368" w:rsidRPr="00672368" w:rsidRDefault="00672368" w:rsidP="00672368">
      <w:pPr>
        <w:spacing w:after="0" w:line="240" w:lineRule="auto"/>
        <w:ind w:left="720" w:firstLine="72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42FC7225" w14:textId="10C2274A" w:rsidR="5AB82628" w:rsidRDefault="5AB82628" w:rsidP="01DBF440">
      <w:pPr>
        <w:numPr>
          <w:ilvl w:val="0"/>
          <w:numId w:val="42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ESC Region 20</w:t>
      </w:r>
    </w:p>
    <w:p w14:paraId="20518167" w14:textId="77777777" w:rsidR="00BC4FBC" w:rsidRPr="00BC4FBC" w:rsidRDefault="00BC4FBC" w:rsidP="00BC4FBC">
      <w:pPr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E7C4926" w14:textId="17837EE7" w:rsidR="00672368" w:rsidRDefault="00672368" w:rsidP="01DBF44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DBF440">
        <w:rPr>
          <w:rStyle w:val="normaltextrun"/>
          <w:rFonts w:ascii="Cambria" w:hAnsi="Cambria" w:cs="Segoe UI"/>
          <w:color w:val="000000" w:themeColor="text1"/>
        </w:rPr>
        <w:t xml:space="preserve">Motion made by: </w:t>
      </w:r>
      <w:r>
        <w:tab/>
      </w:r>
      <w:r w:rsidR="3F746E23" w:rsidRPr="01DBF440">
        <w:rPr>
          <w:rStyle w:val="normaltextrun"/>
          <w:rFonts w:ascii="Cambria" w:hAnsi="Cambria" w:cs="Segoe UI"/>
          <w:color w:val="000000" w:themeColor="text1"/>
        </w:rPr>
        <w:t>Cynthia Geer</w:t>
      </w:r>
    </w:p>
    <w:p w14:paraId="110F10DF" w14:textId="75013DB0" w:rsidR="00672368" w:rsidRDefault="00672368" w:rsidP="01DBF44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mbria" w:hAnsi="Cambria" w:cs="Segoe UI"/>
          <w:color w:val="000000" w:themeColor="text1"/>
        </w:rPr>
      </w:pPr>
      <w:r w:rsidRPr="01DBF440">
        <w:rPr>
          <w:rStyle w:val="normaltextrun"/>
          <w:rFonts w:ascii="Cambria" w:hAnsi="Cambria" w:cs="Segoe UI"/>
          <w:color w:val="000000" w:themeColor="text1"/>
        </w:rPr>
        <w:t xml:space="preserve">Second to motion: </w:t>
      </w:r>
      <w:r>
        <w:tab/>
      </w:r>
      <w:r w:rsidR="6B1E07AE" w:rsidRPr="01DBF440">
        <w:rPr>
          <w:rStyle w:val="normaltextrun"/>
          <w:rFonts w:ascii="Cambria" w:hAnsi="Cambria" w:cs="Segoe UI"/>
          <w:color w:val="000000" w:themeColor="text1"/>
        </w:rPr>
        <w:t>Deon Mack</w:t>
      </w:r>
    </w:p>
    <w:p w14:paraId="0A06FB3B" w14:textId="77777777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8E0AD19" w14:textId="77777777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14:paraId="0CDF843E" w14:textId="14F56D61" w:rsidR="007F72C0" w:rsidRPr="0080368A" w:rsidRDefault="00672368" w:rsidP="0080368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565C8D0F" w14:textId="36CFBF6A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A4C5B6E" w14:textId="406060E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Member Comment</w:t>
      </w: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6EB5FAB" w14:textId="6F1BC707" w:rsidR="00F56D79" w:rsidRDefault="050AB0A2" w:rsidP="01DBF440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</w:p>
    <w:p w14:paraId="38AB634F" w14:textId="0B37EC47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Adjourn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59120EE1" w14:textId="4406F64A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adjourned the meeting at </w:t>
      </w:r>
      <w:r w:rsidR="007A43D1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15354E65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="000F02CA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9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EST.  </w:t>
      </w:r>
    </w:p>
    <w:p w14:paraId="17088551" w14:textId="3D08AAE0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615356A" w14:textId="4E9E6B55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Deon Mack </w:t>
      </w:r>
    </w:p>
    <w:p w14:paraId="1F740281" w14:textId="3409690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EA1D9CF" w14:textId="2307AA2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</w:t>
      </w:r>
      <w:r w:rsidR="401B858E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</w:p>
    <w:p w14:paraId="2F5C75BE" w14:textId="3366DDD5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="22580C23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  <w:r w:rsidR="22580C23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22E88DF" w14:textId="41B158F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3BCEDF87" w14:textId="1EDB9780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E3B8C2A" w14:textId="2E517E8B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certify that the foregoing are the true and correct minutes of the meeting of the Board of the Board of Directors of IDEA Greater Cincinnati held on </w:t>
      </w:r>
      <w:r w:rsidR="7D6E6344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October </w:t>
      </w:r>
      <w:r w:rsidR="00F56D79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 w:rsidR="2C971009"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6</w:t>
      </w:r>
      <w:r w:rsidRPr="01DBF440">
        <w:rPr>
          <w:rFonts w:ascii="Cambria" w:eastAsia="Cambria" w:hAnsi="Cambria" w:cs="Cambria"/>
          <w:color w:val="000000" w:themeColor="text1"/>
          <w:sz w:val="24"/>
          <w:szCs w:val="24"/>
        </w:rPr>
        <w:t>, 2023. </w:t>
      </w:r>
    </w:p>
    <w:p w14:paraId="663953B5" w14:textId="2AA2C22D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  </w:t>
      </w:r>
    </w:p>
    <w:p w14:paraId="41CC1C61" w14:textId="5368D3A1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42BDCFE" w14:textId="36963F9F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_______________________________________________ </w:t>
      </w:r>
    </w:p>
    <w:p w14:paraId="575373AB" w14:textId="79A5603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Marquicia</w:t>
      </w:r>
      <w:proofErr w:type="spellEnd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Jones-Woods, Board Secretary </w:t>
      </w:r>
    </w:p>
    <w:p w14:paraId="122A5B14" w14:textId="6CB55047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0BEB116" w14:textId="3FDAFD5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87189B1" w14:textId="69229E74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_______________________________________________ </w:t>
      </w:r>
    </w:p>
    <w:p w14:paraId="30A867E7" w14:textId="4DF3773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Date </w:t>
      </w:r>
    </w:p>
    <w:p w14:paraId="0D60001E" w14:textId="3D367E34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01F5FBC" w14:textId="1BAFBED7" w:rsidR="00B36FDE" w:rsidRDefault="050AB0A2" w:rsidP="567BC615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6A02FC66" w14:textId="25708508" w:rsidR="00B36FDE" w:rsidRDefault="00B36FDE" w:rsidP="567BC615">
      <w:pPr>
        <w:rPr>
          <w:rFonts w:ascii="Calibri" w:eastAsia="Calibri" w:hAnsi="Calibri" w:cs="Calibri"/>
          <w:color w:val="000000" w:themeColor="text1"/>
        </w:rPr>
      </w:pPr>
    </w:p>
    <w:p w14:paraId="0FCB4511" w14:textId="477600F3" w:rsidR="00B36FDE" w:rsidRDefault="00B36FDE" w:rsidP="567BC615">
      <w:pPr>
        <w:rPr>
          <w:rFonts w:ascii="Calibri" w:eastAsia="Calibri" w:hAnsi="Calibri" w:cs="Calibri"/>
          <w:color w:val="000000" w:themeColor="text1"/>
        </w:rPr>
      </w:pPr>
    </w:p>
    <w:p w14:paraId="2C078E63" w14:textId="28FA5F96" w:rsidR="00B36FDE" w:rsidRDefault="00B36FDE" w:rsidP="567BC615"/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BE4C" w14:textId="77777777" w:rsidR="00B61227" w:rsidRDefault="00B61227" w:rsidP="002702A6">
      <w:pPr>
        <w:spacing w:after="0" w:line="240" w:lineRule="auto"/>
      </w:pPr>
      <w:r>
        <w:separator/>
      </w:r>
    </w:p>
  </w:endnote>
  <w:endnote w:type="continuationSeparator" w:id="0">
    <w:p w14:paraId="0FB8094B" w14:textId="77777777" w:rsidR="00B61227" w:rsidRDefault="00B61227" w:rsidP="0027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F43" w14:textId="77777777" w:rsidR="002702A6" w:rsidRDefault="0027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677A" w14:textId="77777777" w:rsidR="002702A6" w:rsidRDefault="0027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7121" w14:textId="77777777" w:rsidR="002702A6" w:rsidRDefault="0027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46F7" w14:textId="77777777" w:rsidR="00B61227" w:rsidRDefault="00B61227" w:rsidP="002702A6">
      <w:pPr>
        <w:spacing w:after="0" w:line="240" w:lineRule="auto"/>
      </w:pPr>
      <w:r>
        <w:separator/>
      </w:r>
    </w:p>
  </w:footnote>
  <w:footnote w:type="continuationSeparator" w:id="0">
    <w:p w14:paraId="4E329DA0" w14:textId="77777777" w:rsidR="00B61227" w:rsidRDefault="00B61227" w:rsidP="0027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2B73" w14:textId="77777777" w:rsidR="002702A6" w:rsidRDefault="0027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76299"/>
      <w:docPartObj>
        <w:docPartGallery w:val="Watermarks"/>
        <w:docPartUnique/>
      </w:docPartObj>
    </w:sdtPr>
    <w:sdtEndPr/>
    <w:sdtContent>
      <w:p w14:paraId="1BEE1B0E" w14:textId="6AED5930" w:rsidR="002702A6" w:rsidRDefault="00D64B0F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304923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DDD" w14:textId="77777777" w:rsidR="002702A6" w:rsidRDefault="00270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6CB7"/>
    <w:multiLevelType w:val="hybridMultilevel"/>
    <w:tmpl w:val="7F6860E8"/>
    <w:lvl w:ilvl="0" w:tplc="325A31BE">
      <w:start w:val="3"/>
      <w:numFmt w:val="upperLetter"/>
      <w:lvlText w:val="%1."/>
      <w:lvlJc w:val="left"/>
      <w:pPr>
        <w:ind w:left="1080" w:hanging="360"/>
      </w:pPr>
    </w:lvl>
    <w:lvl w:ilvl="1" w:tplc="A21219E0">
      <w:start w:val="1"/>
      <w:numFmt w:val="lowerLetter"/>
      <w:lvlText w:val="%2."/>
      <w:lvlJc w:val="left"/>
      <w:pPr>
        <w:ind w:left="1800" w:hanging="360"/>
      </w:pPr>
    </w:lvl>
    <w:lvl w:ilvl="2" w:tplc="1556F37E">
      <w:start w:val="1"/>
      <w:numFmt w:val="lowerRoman"/>
      <w:lvlText w:val="%3."/>
      <w:lvlJc w:val="right"/>
      <w:pPr>
        <w:ind w:left="2520" w:hanging="180"/>
      </w:pPr>
    </w:lvl>
    <w:lvl w:ilvl="3" w:tplc="D480B068">
      <w:start w:val="1"/>
      <w:numFmt w:val="decimal"/>
      <w:lvlText w:val="%4."/>
      <w:lvlJc w:val="left"/>
      <w:pPr>
        <w:ind w:left="3240" w:hanging="360"/>
      </w:pPr>
    </w:lvl>
    <w:lvl w:ilvl="4" w:tplc="150E0222">
      <w:start w:val="1"/>
      <w:numFmt w:val="lowerLetter"/>
      <w:lvlText w:val="%5."/>
      <w:lvlJc w:val="left"/>
      <w:pPr>
        <w:ind w:left="3960" w:hanging="360"/>
      </w:pPr>
    </w:lvl>
    <w:lvl w:ilvl="5" w:tplc="3474C9DA">
      <w:start w:val="1"/>
      <w:numFmt w:val="lowerRoman"/>
      <w:lvlText w:val="%6."/>
      <w:lvlJc w:val="right"/>
      <w:pPr>
        <w:ind w:left="4680" w:hanging="180"/>
      </w:pPr>
    </w:lvl>
    <w:lvl w:ilvl="6" w:tplc="67AA3E28">
      <w:start w:val="1"/>
      <w:numFmt w:val="decimal"/>
      <w:lvlText w:val="%7."/>
      <w:lvlJc w:val="left"/>
      <w:pPr>
        <w:ind w:left="5400" w:hanging="360"/>
      </w:pPr>
    </w:lvl>
    <w:lvl w:ilvl="7" w:tplc="F424AA5E">
      <w:start w:val="1"/>
      <w:numFmt w:val="lowerLetter"/>
      <w:lvlText w:val="%8."/>
      <w:lvlJc w:val="left"/>
      <w:pPr>
        <w:ind w:left="6120" w:hanging="360"/>
      </w:pPr>
    </w:lvl>
    <w:lvl w:ilvl="8" w:tplc="79A6780A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A62AC"/>
    <w:multiLevelType w:val="hybridMultilevel"/>
    <w:tmpl w:val="10F27B06"/>
    <w:lvl w:ilvl="0" w:tplc="316C8A4A">
      <w:start w:val="2"/>
      <w:numFmt w:val="upperLetter"/>
      <w:lvlText w:val="%1."/>
      <w:lvlJc w:val="left"/>
      <w:pPr>
        <w:ind w:left="1080" w:hanging="360"/>
      </w:pPr>
    </w:lvl>
    <w:lvl w:ilvl="1" w:tplc="9CBEADD6">
      <w:start w:val="1"/>
      <w:numFmt w:val="lowerLetter"/>
      <w:lvlText w:val="%2."/>
      <w:lvlJc w:val="left"/>
      <w:pPr>
        <w:ind w:left="1800" w:hanging="360"/>
      </w:pPr>
    </w:lvl>
    <w:lvl w:ilvl="2" w:tplc="6B74DCA8">
      <w:start w:val="1"/>
      <w:numFmt w:val="lowerRoman"/>
      <w:lvlText w:val="%3."/>
      <w:lvlJc w:val="right"/>
      <w:pPr>
        <w:ind w:left="2520" w:hanging="180"/>
      </w:pPr>
    </w:lvl>
    <w:lvl w:ilvl="3" w:tplc="AB4650B6">
      <w:start w:val="1"/>
      <w:numFmt w:val="decimal"/>
      <w:lvlText w:val="%4."/>
      <w:lvlJc w:val="left"/>
      <w:pPr>
        <w:ind w:left="3240" w:hanging="360"/>
      </w:pPr>
    </w:lvl>
    <w:lvl w:ilvl="4" w:tplc="ECEA93E2">
      <w:start w:val="1"/>
      <w:numFmt w:val="lowerLetter"/>
      <w:lvlText w:val="%5."/>
      <w:lvlJc w:val="left"/>
      <w:pPr>
        <w:ind w:left="3960" w:hanging="360"/>
      </w:pPr>
    </w:lvl>
    <w:lvl w:ilvl="5" w:tplc="E1C4CFDC">
      <w:start w:val="1"/>
      <w:numFmt w:val="lowerRoman"/>
      <w:lvlText w:val="%6."/>
      <w:lvlJc w:val="right"/>
      <w:pPr>
        <w:ind w:left="4680" w:hanging="180"/>
      </w:pPr>
    </w:lvl>
    <w:lvl w:ilvl="6" w:tplc="BAEC7226">
      <w:start w:val="1"/>
      <w:numFmt w:val="decimal"/>
      <w:lvlText w:val="%7."/>
      <w:lvlJc w:val="left"/>
      <w:pPr>
        <w:ind w:left="5400" w:hanging="360"/>
      </w:pPr>
    </w:lvl>
    <w:lvl w:ilvl="7" w:tplc="947E394A">
      <w:start w:val="1"/>
      <w:numFmt w:val="lowerLetter"/>
      <w:lvlText w:val="%8."/>
      <w:lvlJc w:val="left"/>
      <w:pPr>
        <w:ind w:left="6120" w:hanging="360"/>
      </w:pPr>
    </w:lvl>
    <w:lvl w:ilvl="8" w:tplc="30463474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EEBC"/>
    <w:multiLevelType w:val="hybridMultilevel"/>
    <w:tmpl w:val="C2C23E70"/>
    <w:lvl w:ilvl="0" w:tplc="A6BADA2A">
      <w:start w:val="1"/>
      <w:numFmt w:val="upperLetter"/>
      <w:lvlText w:val="%1."/>
      <w:lvlJc w:val="left"/>
      <w:pPr>
        <w:ind w:left="1080" w:hanging="360"/>
      </w:pPr>
    </w:lvl>
    <w:lvl w:ilvl="1" w:tplc="FE0C9FAA">
      <w:start w:val="1"/>
      <w:numFmt w:val="lowerLetter"/>
      <w:lvlText w:val="%2."/>
      <w:lvlJc w:val="left"/>
      <w:pPr>
        <w:ind w:left="1800" w:hanging="360"/>
      </w:pPr>
    </w:lvl>
    <w:lvl w:ilvl="2" w:tplc="A3AA3028">
      <w:start w:val="1"/>
      <w:numFmt w:val="lowerRoman"/>
      <w:lvlText w:val="%3."/>
      <w:lvlJc w:val="right"/>
      <w:pPr>
        <w:ind w:left="2520" w:hanging="180"/>
      </w:pPr>
    </w:lvl>
    <w:lvl w:ilvl="3" w:tplc="FE7A3206">
      <w:start w:val="1"/>
      <w:numFmt w:val="decimal"/>
      <w:lvlText w:val="%4."/>
      <w:lvlJc w:val="left"/>
      <w:pPr>
        <w:ind w:left="3240" w:hanging="360"/>
      </w:pPr>
    </w:lvl>
    <w:lvl w:ilvl="4" w:tplc="68E4603C">
      <w:start w:val="1"/>
      <w:numFmt w:val="lowerLetter"/>
      <w:lvlText w:val="%5."/>
      <w:lvlJc w:val="left"/>
      <w:pPr>
        <w:ind w:left="3960" w:hanging="360"/>
      </w:pPr>
    </w:lvl>
    <w:lvl w:ilvl="5" w:tplc="70AE38F8">
      <w:start w:val="1"/>
      <w:numFmt w:val="lowerRoman"/>
      <w:lvlText w:val="%6."/>
      <w:lvlJc w:val="right"/>
      <w:pPr>
        <w:ind w:left="4680" w:hanging="180"/>
      </w:pPr>
    </w:lvl>
    <w:lvl w:ilvl="6" w:tplc="05B68D36">
      <w:start w:val="1"/>
      <w:numFmt w:val="decimal"/>
      <w:lvlText w:val="%7."/>
      <w:lvlJc w:val="left"/>
      <w:pPr>
        <w:ind w:left="5400" w:hanging="360"/>
      </w:pPr>
    </w:lvl>
    <w:lvl w:ilvl="7" w:tplc="EE1A1A72">
      <w:start w:val="1"/>
      <w:numFmt w:val="lowerLetter"/>
      <w:lvlText w:val="%8."/>
      <w:lvlJc w:val="left"/>
      <w:pPr>
        <w:ind w:left="6120" w:hanging="360"/>
      </w:pPr>
    </w:lvl>
    <w:lvl w:ilvl="8" w:tplc="F920CF6C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133B9A"/>
    <w:multiLevelType w:val="hybridMultilevel"/>
    <w:tmpl w:val="651ECB8C"/>
    <w:lvl w:ilvl="0" w:tplc="ABFC68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2C565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plc="CF9C2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F8E87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plc="75FEF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plc="0FD83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plc="1A1E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plc="0022918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plc="85AC9A6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3811">
    <w:abstractNumId w:val="7"/>
  </w:num>
  <w:num w:numId="2" w16cid:durableId="1576892208">
    <w:abstractNumId w:val="12"/>
  </w:num>
  <w:num w:numId="3" w16cid:durableId="518541871">
    <w:abstractNumId w:val="30"/>
  </w:num>
  <w:num w:numId="4" w16cid:durableId="420764380">
    <w:abstractNumId w:val="33"/>
  </w:num>
  <w:num w:numId="5" w16cid:durableId="1495341618">
    <w:abstractNumId w:val="43"/>
  </w:num>
  <w:num w:numId="6" w16cid:durableId="675037498">
    <w:abstractNumId w:val="6"/>
  </w:num>
  <w:num w:numId="7" w16cid:durableId="1682703481">
    <w:abstractNumId w:val="10"/>
  </w:num>
  <w:num w:numId="8" w16cid:durableId="439641251">
    <w:abstractNumId w:val="4"/>
  </w:num>
  <w:num w:numId="9" w16cid:durableId="532352237">
    <w:abstractNumId w:val="39"/>
  </w:num>
  <w:num w:numId="10" w16cid:durableId="387338795">
    <w:abstractNumId w:val="0"/>
  </w:num>
  <w:num w:numId="11" w16cid:durableId="1229924380">
    <w:abstractNumId w:val="20"/>
  </w:num>
  <w:num w:numId="12" w16cid:durableId="1552691105">
    <w:abstractNumId w:val="44"/>
  </w:num>
  <w:num w:numId="13" w16cid:durableId="596599779">
    <w:abstractNumId w:val="5"/>
  </w:num>
  <w:num w:numId="14" w16cid:durableId="1961916209">
    <w:abstractNumId w:val="23"/>
  </w:num>
  <w:num w:numId="15" w16cid:durableId="624653203">
    <w:abstractNumId w:val="21"/>
  </w:num>
  <w:num w:numId="16" w16cid:durableId="1326468916">
    <w:abstractNumId w:val="31"/>
  </w:num>
  <w:num w:numId="17" w16cid:durableId="848720499">
    <w:abstractNumId w:val="34"/>
  </w:num>
  <w:num w:numId="18" w16cid:durableId="250509155">
    <w:abstractNumId w:val="42"/>
  </w:num>
  <w:num w:numId="19" w16cid:durableId="203908498">
    <w:abstractNumId w:val="24"/>
  </w:num>
  <w:num w:numId="20" w16cid:durableId="971129323">
    <w:abstractNumId w:val="15"/>
  </w:num>
  <w:num w:numId="21" w16cid:durableId="820465854">
    <w:abstractNumId w:val="11"/>
  </w:num>
  <w:num w:numId="22" w16cid:durableId="566183149">
    <w:abstractNumId w:val="40"/>
  </w:num>
  <w:num w:numId="23" w16cid:durableId="1947613132">
    <w:abstractNumId w:val="38"/>
  </w:num>
  <w:num w:numId="24" w16cid:durableId="1306813634">
    <w:abstractNumId w:val="2"/>
  </w:num>
  <w:num w:numId="25" w16cid:durableId="857163422">
    <w:abstractNumId w:val="29"/>
  </w:num>
  <w:num w:numId="26" w16cid:durableId="1161509942">
    <w:abstractNumId w:val="32"/>
  </w:num>
  <w:num w:numId="27" w16cid:durableId="1715810425">
    <w:abstractNumId w:val="22"/>
  </w:num>
  <w:num w:numId="28" w16cid:durableId="1501694429">
    <w:abstractNumId w:val="8"/>
  </w:num>
  <w:num w:numId="29" w16cid:durableId="1658337511">
    <w:abstractNumId w:val="1"/>
  </w:num>
  <w:num w:numId="30" w16cid:durableId="39522416">
    <w:abstractNumId w:val="36"/>
  </w:num>
  <w:num w:numId="31" w16cid:durableId="1330979535">
    <w:abstractNumId w:val="3"/>
  </w:num>
  <w:num w:numId="32" w16cid:durableId="271939765">
    <w:abstractNumId w:val="35"/>
  </w:num>
  <w:num w:numId="33" w16cid:durableId="377781499">
    <w:abstractNumId w:val="18"/>
  </w:num>
  <w:num w:numId="34" w16cid:durableId="424036842">
    <w:abstractNumId w:val="14"/>
  </w:num>
  <w:num w:numId="35" w16cid:durableId="1638677627">
    <w:abstractNumId w:val="16"/>
  </w:num>
  <w:num w:numId="36" w16cid:durableId="97798105">
    <w:abstractNumId w:val="17"/>
  </w:num>
  <w:num w:numId="37" w16cid:durableId="214316176">
    <w:abstractNumId w:val="41"/>
  </w:num>
  <w:num w:numId="38" w16cid:durableId="702249156">
    <w:abstractNumId w:val="19"/>
  </w:num>
  <w:num w:numId="39" w16cid:durableId="1452436805">
    <w:abstractNumId w:val="9"/>
  </w:num>
  <w:num w:numId="40" w16cid:durableId="1816754802">
    <w:abstractNumId w:val="25"/>
  </w:num>
  <w:num w:numId="41" w16cid:durableId="1097021120">
    <w:abstractNumId w:val="27"/>
  </w:num>
  <w:num w:numId="42" w16cid:durableId="1187257889">
    <w:abstractNumId w:val="37"/>
  </w:num>
  <w:num w:numId="43" w16cid:durableId="939988347">
    <w:abstractNumId w:val="28"/>
  </w:num>
  <w:num w:numId="44" w16cid:durableId="1714233590">
    <w:abstractNumId w:val="26"/>
  </w:num>
  <w:num w:numId="45" w16cid:durableId="12480346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6ED"/>
    <w:rsid w:val="00033DE0"/>
    <w:rsid w:val="0009111C"/>
    <w:rsid w:val="00092E56"/>
    <w:rsid w:val="000A256D"/>
    <w:rsid w:val="000C103B"/>
    <w:rsid w:val="000C5E1F"/>
    <w:rsid w:val="000D36F7"/>
    <w:rsid w:val="000D5925"/>
    <w:rsid w:val="000D790A"/>
    <w:rsid w:val="000F02CA"/>
    <w:rsid w:val="00120AA9"/>
    <w:rsid w:val="001656D7"/>
    <w:rsid w:val="00174849"/>
    <w:rsid w:val="00192516"/>
    <w:rsid w:val="001B006F"/>
    <w:rsid w:val="00206D26"/>
    <w:rsid w:val="002138DC"/>
    <w:rsid w:val="002161BD"/>
    <w:rsid w:val="00233C11"/>
    <w:rsid w:val="00253911"/>
    <w:rsid w:val="002702A6"/>
    <w:rsid w:val="00281952"/>
    <w:rsid w:val="002D3C46"/>
    <w:rsid w:val="002E2EE7"/>
    <w:rsid w:val="002E630A"/>
    <w:rsid w:val="002F774C"/>
    <w:rsid w:val="00316105"/>
    <w:rsid w:val="003272E5"/>
    <w:rsid w:val="00336656"/>
    <w:rsid w:val="00374F98"/>
    <w:rsid w:val="003B455D"/>
    <w:rsid w:val="003C0075"/>
    <w:rsid w:val="00404DDD"/>
    <w:rsid w:val="0041744D"/>
    <w:rsid w:val="00435EAE"/>
    <w:rsid w:val="00444FAA"/>
    <w:rsid w:val="004645A2"/>
    <w:rsid w:val="004A7FCE"/>
    <w:rsid w:val="004C3DDB"/>
    <w:rsid w:val="004C66B6"/>
    <w:rsid w:val="005000A2"/>
    <w:rsid w:val="005174A5"/>
    <w:rsid w:val="00530CC7"/>
    <w:rsid w:val="00567C1A"/>
    <w:rsid w:val="0059484C"/>
    <w:rsid w:val="00597BB5"/>
    <w:rsid w:val="005B3EAA"/>
    <w:rsid w:val="005C3ADF"/>
    <w:rsid w:val="005D3D51"/>
    <w:rsid w:val="005F0C0B"/>
    <w:rsid w:val="0060137C"/>
    <w:rsid w:val="00607F00"/>
    <w:rsid w:val="00614C75"/>
    <w:rsid w:val="006655C2"/>
    <w:rsid w:val="00672368"/>
    <w:rsid w:val="00687139"/>
    <w:rsid w:val="00692725"/>
    <w:rsid w:val="006C7BBB"/>
    <w:rsid w:val="006E2445"/>
    <w:rsid w:val="00724743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8207B"/>
    <w:rsid w:val="00C874A9"/>
    <w:rsid w:val="00CA6699"/>
    <w:rsid w:val="00CC041A"/>
    <w:rsid w:val="00D17249"/>
    <w:rsid w:val="00D3768C"/>
    <w:rsid w:val="00D46A3C"/>
    <w:rsid w:val="00D64B0F"/>
    <w:rsid w:val="00DC0145"/>
    <w:rsid w:val="00DD7C02"/>
    <w:rsid w:val="00DE7EC5"/>
    <w:rsid w:val="00E02BD1"/>
    <w:rsid w:val="00E1458F"/>
    <w:rsid w:val="00E20BD4"/>
    <w:rsid w:val="00E23642"/>
    <w:rsid w:val="00E24F1B"/>
    <w:rsid w:val="00E54ABE"/>
    <w:rsid w:val="00E62140"/>
    <w:rsid w:val="00E66629"/>
    <w:rsid w:val="00E74F97"/>
    <w:rsid w:val="00E900ED"/>
    <w:rsid w:val="00E97D91"/>
    <w:rsid w:val="00EA7B30"/>
    <w:rsid w:val="00EB21B9"/>
    <w:rsid w:val="00EB61A1"/>
    <w:rsid w:val="00F03D50"/>
    <w:rsid w:val="00F1541A"/>
    <w:rsid w:val="00F17D03"/>
    <w:rsid w:val="00F2388A"/>
    <w:rsid w:val="00F46AAD"/>
    <w:rsid w:val="00F56D79"/>
    <w:rsid w:val="00F74557"/>
    <w:rsid w:val="00F8775B"/>
    <w:rsid w:val="00FA1959"/>
    <w:rsid w:val="01DBF440"/>
    <w:rsid w:val="028567B9"/>
    <w:rsid w:val="02CD4B6E"/>
    <w:rsid w:val="03A3EE05"/>
    <w:rsid w:val="043B29C5"/>
    <w:rsid w:val="04C3AB4A"/>
    <w:rsid w:val="050AB0A2"/>
    <w:rsid w:val="05DC4C63"/>
    <w:rsid w:val="067DAC35"/>
    <w:rsid w:val="076BE046"/>
    <w:rsid w:val="07B6A6DC"/>
    <w:rsid w:val="07EBFF9F"/>
    <w:rsid w:val="07FB4C0C"/>
    <w:rsid w:val="0840193A"/>
    <w:rsid w:val="08CA099B"/>
    <w:rsid w:val="0933E1D2"/>
    <w:rsid w:val="0950F4E6"/>
    <w:rsid w:val="0A410129"/>
    <w:rsid w:val="0A81ED93"/>
    <w:rsid w:val="0B3ADA54"/>
    <w:rsid w:val="0BC68EDC"/>
    <w:rsid w:val="0BEA176F"/>
    <w:rsid w:val="0CD14EC2"/>
    <w:rsid w:val="0CF6E207"/>
    <w:rsid w:val="0D9D7ABE"/>
    <w:rsid w:val="0E0184A5"/>
    <w:rsid w:val="0EF7572B"/>
    <w:rsid w:val="10003588"/>
    <w:rsid w:val="100E4B77"/>
    <w:rsid w:val="108B60FF"/>
    <w:rsid w:val="10CE8FBB"/>
    <w:rsid w:val="1212B59B"/>
    <w:rsid w:val="1252FCB4"/>
    <w:rsid w:val="12D3AE5F"/>
    <w:rsid w:val="13DCE02B"/>
    <w:rsid w:val="14593B15"/>
    <w:rsid w:val="14DE1411"/>
    <w:rsid w:val="15354E65"/>
    <w:rsid w:val="161E3AFF"/>
    <w:rsid w:val="164A0E4C"/>
    <w:rsid w:val="17A607A4"/>
    <w:rsid w:val="17AEDFF3"/>
    <w:rsid w:val="18195D5C"/>
    <w:rsid w:val="18EC0A6C"/>
    <w:rsid w:val="18F99230"/>
    <w:rsid w:val="19494B65"/>
    <w:rsid w:val="1961319E"/>
    <w:rsid w:val="19EE765E"/>
    <w:rsid w:val="1AB6DF2E"/>
    <w:rsid w:val="1C3132F2"/>
    <w:rsid w:val="1DC76915"/>
    <w:rsid w:val="1DCD0353"/>
    <w:rsid w:val="1E7FBFD3"/>
    <w:rsid w:val="1EE51032"/>
    <w:rsid w:val="1FD7E35C"/>
    <w:rsid w:val="20C4A338"/>
    <w:rsid w:val="211DCC72"/>
    <w:rsid w:val="214DA471"/>
    <w:rsid w:val="21A1010D"/>
    <w:rsid w:val="21B5AC54"/>
    <w:rsid w:val="21F07982"/>
    <w:rsid w:val="22580C23"/>
    <w:rsid w:val="22661766"/>
    <w:rsid w:val="22704961"/>
    <w:rsid w:val="2361AA41"/>
    <w:rsid w:val="243C44D7"/>
    <w:rsid w:val="24431AB0"/>
    <w:rsid w:val="248AE6B5"/>
    <w:rsid w:val="24FD7AA2"/>
    <w:rsid w:val="25D27AFA"/>
    <w:rsid w:val="25D81538"/>
    <w:rsid w:val="25F958ED"/>
    <w:rsid w:val="268C7135"/>
    <w:rsid w:val="26F704AD"/>
    <w:rsid w:val="2707B109"/>
    <w:rsid w:val="272B399C"/>
    <w:rsid w:val="276E4B5B"/>
    <w:rsid w:val="27CBBCEB"/>
    <w:rsid w:val="28487BA8"/>
    <w:rsid w:val="28DC58BD"/>
    <w:rsid w:val="28DD9372"/>
    <w:rsid w:val="28E1793C"/>
    <w:rsid w:val="29D0EBC5"/>
    <w:rsid w:val="2A481B66"/>
    <w:rsid w:val="2AAB865B"/>
    <w:rsid w:val="2ABE2E88"/>
    <w:rsid w:val="2C50A81E"/>
    <w:rsid w:val="2C971009"/>
    <w:rsid w:val="2D7B242B"/>
    <w:rsid w:val="2E9DD123"/>
    <w:rsid w:val="2EF0DBBB"/>
    <w:rsid w:val="2F021692"/>
    <w:rsid w:val="312576F1"/>
    <w:rsid w:val="314DCADA"/>
    <w:rsid w:val="327D7F53"/>
    <w:rsid w:val="33B6E2A2"/>
    <w:rsid w:val="33EDD0B1"/>
    <w:rsid w:val="344CCE63"/>
    <w:rsid w:val="35B13742"/>
    <w:rsid w:val="367CDA54"/>
    <w:rsid w:val="36FBEDA0"/>
    <w:rsid w:val="3740A32F"/>
    <w:rsid w:val="37846F25"/>
    <w:rsid w:val="3815989D"/>
    <w:rsid w:val="38223C71"/>
    <w:rsid w:val="38ECC0D7"/>
    <w:rsid w:val="390C0FAC"/>
    <w:rsid w:val="39203F86"/>
    <w:rsid w:val="39CA2442"/>
    <w:rsid w:val="39F4C8E5"/>
    <w:rsid w:val="3A00745A"/>
    <w:rsid w:val="3A9414FE"/>
    <w:rsid w:val="3BDB5889"/>
    <w:rsid w:val="3CEBAA15"/>
    <w:rsid w:val="3CF880F8"/>
    <w:rsid w:val="3D39D197"/>
    <w:rsid w:val="3D6B2F24"/>
    <w:rsid w:val="3D81E90C"/>
    <w:rsid w:val="3D8325E2"/>
    <w:rsid w:val="3DC031FA"/>
    <w:rsid w:val="3E2703E7"/>
    <w:rsid w:val="3EAB1D28"/>
    <w:rsid w:val="3F746E23"/>
    <w:rsid w:val="401B858E"/>
    <w:rsid w:val="40A2CFE6"/>
    <w:rsid w:val="4172309F"/>
    <w:rsid w:val="4182DFCD"/>
    <w:rsid w:val="41FAC13B"/>
    <w:rsid w:val="421373C5"/>
    <w:rsid w:val="423EA047"/>
    <w:rsid w:val="424FDBF2"/>
    <w:rsid w:val="43177AC3"/>
    <w:rsid w:val="431A5C7E"/>
    <w:rsid w:val="438EE4A1"/>
    <w:rsid w:val="43AF4426"/>
    <w:rsid w:val="44688C6B"/>
    <w:rsid w:val="44B34B24"/>
    <w:rsid w:val="454B1487"/>
    <w:rsid w:val="45764109"/>
    <w:rsid w:val="46DE9BD9"/>
    <w:rsid w:val="46DEF762"/>
    <w:rsid w:val="47B53E70"/>
    <w:rsid w:val="47DB1DAE"/>
    <w:rsid w:val="48752D85"/>
    <w:rsid w:val="4882B549"/>
    <w:rsid w:val="4986BC47"/>
    <w:rsid w:val="49A31BE5"/>
    <w:rsid w:val="4A49B22C"/>
    <w:rsid w:val="4CC01D23"/>
    <w:rsid w:val="4D151FF9"/>
    <w:rsid w:val="4D56266C"/>
    <w:rsid w:val="4DB21FFC"/>
    <w:rsid w:val="4E5A2D6A"/>
    <w:rsid w:val="4E836D20"/>
    <w:rsid w:val="4F0331A4"/>
    <w:rsid w:val="4F74A285"/>
    <w:rsid w:val="4F79C2FE"/>
    <w:rsid w:val="4FF5FDCB"/>
    <w:rsid w:val="50803ADC"/>
    <w:rsid w:val="50B8F3B0"/>
    <w:rsid w:val="51938E46"/>
    <w:rsid w:val="51B6CC23"/>
    <w:rsid w:val="52D97699"/>
    <w:rsid w:val="532E3C47"/>
    <w:rsid w:val="533B586D"/>
    <w:rsid w:val="53A98EFC"/>
    <w:rsid w:val="53F09472"/>
    <w:rsid w:val="542A0ED0"/>
    <w:rsid w:val="55613851"/>
    <w:rsid w:val="558C64D3"/>
    <w:rsid w:val="567A766E"/>
    <w:rsid w:val="567BC615"/>
    <w:rsid w:val="56D7F746"/>
    <w:rsid w:val="583C00FD"/>
    <w:rsid w:val="587A1678"/>
    <w:rsid w:val="58AE85CC"/>
    <w:rsid w:val="596AA450"/>
    <w:rsid w:val="597373A9"/>
    <w:rsid w:val="59B524D6"/>
    <w:rsid w:val="5A755838"/>
    <w:rsid w:val="5AB82628"/>
    <w:rsid w:val="5AF53CAB"/>
    <w:rsid w:val="5B18D215"/>
    <w:rsid w:val="5B7940D6"/>
    <w:rsid w:val="5E2F7673"/>
    <w:rsid w:val="5ECAC002"/>
    <w:rsid w:val="5F4AEBCA"/>
    <w:rsid w:val="616B0550"/>
    <w:rsid w:val="6384A0F5"/>
    <w:rsid w:val="64372B3C"/>
    <w:rsid w:val="646D017C"/>
    <w:rsid w:val="650C20AA"/>
    <w:rsid w:val="65315666"/>
    <w:rsid w:val="65AC963A"/>
    <w:rsid w:val="65FF03F5"/>
    <w:rsid w:val="6B1E07AE"/>
    <w:rsid w:val="6B3C8A07"/>
    <w:rsid w:val="6B645A33"/>
    <w:rsid w:val="6B74D03F"/>
    <w:rsid w:val="6C315C58"/>
    <w:rsid w:val="6D365A22"/>
    <w:rsid w:val="6D6945A3"/>
    <w:rsid w:val="6DC6FF4D"/>
    <w:rsid w:val="6F051604"/>
    <w:rsid w:val="6F68FD1A"/>
    <w:rsid w:val="7053E76A"/>
    <w:rsid w:val="70A0E665"/>
    <w:rsid w:val="718F0F1A"/>
    <w:rsid w:val="7311B71E"/>
    <w:rsid w:val="732ADF7B"/>
    <w:rsid w:val="74571C63"/>
    <w:rsid w:val="74AD877F"/>
    <w:rsid w:val="7596EE67"/>
    <w:rsid w:val="75D83E9E"/>
    <w:rsid w:val="78077D2A"/>
    <w:rsid w:val="78DFDA4A"/>
    <w:rsid w:val="790FDF60"/>
    <w:rsid w:val="7A75A000"/>
    <w:rsid w:val="7A995A0D"/>
    <w:rsid w:val="7AA37A38"/>
    <w:rsid w:val="7AA51D68"/>
    <w:rsid w:val="7AABAFC1"/>
    <w:rsid w:val="7B99275D"/>
    <w:rsid w:val="7CC217CC"/>
    <w:rsid w:val="7D3A51D4"/>
    <w:rsid w:val="7D6E6344"/>
    <w:rsid w:val="7E14EEAA"/>
    <w:rsid w:val="7EFFFED5"/>
    <w:rsid w:val="7F1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E2F6ADE6-5299-400B-B66D-0A71918E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ABE"/>
  </w:style>
  <w:style w:type="character" w:customStyle="1" w:styleId="eop">
    <w:name w:val="eop"/>
    <w:basedOn w:val="DefaultParagraphFont"/>
    <w:rsid w:val="00E54ABE"/>
  </w:style>
  <w:style w:type="character" w:customStyle="1" w:styleId="tabchar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5" ma:contentTypeDescription="Create a new document." ma:contentTypeScope="" ma:versionID="cdc0e683873d2b46ac8f806eec43208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d2615ea16d19804272c4e52e8b2b1c2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712C-380E-4BA8-AB81-C9C482419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f30c-77e5-4d05-8ce7-ef38bd92b5d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19DF4-41D8-4DBC-B1B0-7F95450B6BB7}">
  <ds:schemaRefs>
    <ds:schemaRef ds:uri="http://www.w3.org/XML/1998/namespace"/>
    <ds:schemaRef ds:uri="http://purl.org/dc/elements/1.1/"/>
    <ds:schemaRef ds:uri="http://schemas.microsoft.com/office/infopath/2007/PartnerControls"/>
    <ds:schemaRef ds:uri="755cf30c-77e5-4d05-8ce7-ef38bd92b5d0"/>
    <ds:schemaRef ds:uri="f17c9e8e-179e-4b7e-984d-26244059a05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Ben Bracher</cp:lastModifiedBy>
  <cp:revision>2</cp:revision>
  <dcterms:created xsi:type="dcterms:W3CDTF">2023-10-31T16:10:00Z</dcterms:created>
  <dcterms:modified xsi:type="dcterms:W3CDTF">2023-10-31T16:10:00Z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